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C279A" w14:textId="77777777" w:rsidR="00773292" w:rsidRPr="009E58BF" w:rsidRDefault="00A438AC">
      <w:pPr>
        <w:pStyle w:val="BodyText"/>
        <w:ind w:left="120"/>
        <w:rPr>
          <w:sz w:val="20"/>
        </w:rPr>
      </w:pPr>
      <w:r w:rsidRPr="009E58BF">
        <w:rPr>
          <w:noProof/>
          <w:sz w:val="20"/>
        </w:rPr>
        <w:drawing>
          <wp:inline distT="0" distB="0" distL="0" distR="0" wp14:anchorId="3EAC27B0" wp14:editId="3EAC27B1">
            <wp:extent cx="1417946" cy="607695"/>
            <wp:effectExtent l="0" t="0" r="0" b="0"/>
            <wp:docPr id="1" name="Image 1" descr="A blue and yellow logo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A blue and yellow logo  Description automatically generated 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7946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C279C" w14:textId="426F5BE6" w:rsidR="00773292" w:rsidRPr="009E58BF" w:rsidRDefault="009E58BF">
      <w:pPr>
        <w:ind w:left="120"/>
      </w:pPr>
      <w:r w:rsidRPr="009E58BF">
        <w:t>June 16, 2026</w:t>
      </w:r>
    </w:p>
    <w:p w14:paraId="3EAC279D" w14:textId="77777777" w:rsidR="00773292" w:rsidRDefault="00773292">
      <w:pPr>
        <w:pStyle w:val="BodyText"/>
        <w:rPr>
          <w:sz w:val="22"/>
        </w:rPr>
      </w:pPr>
    </w:p>
    <w:p w14:paraId="3EAC279E" w14:textId="77777777" w:rsidR="00773292" w:rsidRDefault="00773292">
      <w:pPr>
        <w:pStyle w:val="BodyText"/>
        <w:spacing w:before="48"/>
        <w:rPr>
          <w:sz w:val="22"/>
        </w:rPr>
      </w:pPr>
    </w:p>
    <w:p w14:paraId="3EAC279F" w14:textId="77777777" w:rsidR="00773292" w:rsidRDefault="00A438AC">
      <w:pPr>
        <w:pStyle w:val="BodyText"/>
        <w:ind w:left="120"/>
      </w:pPr>
      <w:r>
        <w:t>To</w:t>
      </w:r>
      <w:r>
        <w:rPr>
          <w:spacing w:val="-5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Interested</w:t>
      </w:r>
      <w:r>
        <w:rPr>
          <w:spacing w:val="-2"/>
        </w:rPr>
        <w:t xml:space="preserve"> Proposers:</w:t>
      </w:r>
    </w:p>
    <w:p w14:paraId="3EAC27A0" w14:textId="77777777" w:rsidR="00773292" w:rsidRDefault="00773292">
      <w:pPr>
        <w:pStyle w:val="BodyText"/>
      </w:pPr>
    </w:p>
    <w:p w14:paraId="3EAC27A1" w14:textId="7E330721" w:rsidR="00773292" w:rsidRDefault="00A438AC">
      <w:pPr>
        <w:pStyle w:val="BodyText"/>
        <w:ind w:left="119" w:right="160"/>
      </w:pPr>
      <w:r>
        <w:t>The</w:t>
      </w:r>
      <w:r>
        <w:rPr>
          <w:spacing w:val="-4"/>
        </w:rPr>
        <w:t xml:space="preserve"> </w:t>
      </w:r>
      <w:r>
        <w:t>Long</w:t>
      </w:r>
      <w:r>
        <w:rPr>
          <w:spacing w:val="-1"/>
        </w:rPr>
        <w:t xml:space="preserve"> </w:t>
      </w:r>
      <w:r>
        <w:t>Island</w:t>
      </w:r>
      <w:r>
        <w:rPr>
          <w:spacing w:val="-3"/>
        </w:rPr>
        <w:t xml:space="preserve"> </w:t>
      </w:r>
      <w:r>
        <w:t>Power</w:t>
      </w:r>
      <w:r>
        <w:rPr>
          <w:spacing w:val="-2"/>
        </w:rPr>
        <w:t xml:space="preserve"> </w:t>
      </w:r>
      <w:r>
        <w:t>Authority</w:t>
      </w:r>
      <w:r>
        <w:rPr>
          <w:spacing w:val="-3"/>
        </w:rPr>
        <w:t xml:space="preserve"> </w:t>
      </w:r>
      <w:r>
        <w:t>(the</w:t>
      </w:r>
      <w:r>
        <w:rPr>
          <w:spacing w:val="-4"/>
        </w:rPr>
        <w:t xml:space="preserve"> </w:t>
      </w:r>
      <w:r>
        <w:t>“Authority”)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soliciting</w:t>
      </w:r>
      <w:r>
        <w:rPr>
          <w:spacing w:val="-3"/>
        </w:rPr>
        <w:t xml:space="preserve"> </w:t>
      </w:r>
      <w:r>
        <w:t>proposals</w:t>
      </w:r>
      <w:r>
        <w:rPr>
          <w:spacing w:val="-3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firms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 xml:space="preserve">provide Services for </w:t>
      </w:r>
      <w:r w:rsidR="009E58BF">
        <w:rPr>
          <w:b/>
        </w:rPr>
        <w:t xml:space="preserve">Letter of Credit </w:t>
      </w:r>
      <w:r w:rsidR="00494CF1">
        <w:rPr>
          <w:b/>
        </w:rPr>
        <w:t>Facilities or Direct Placements.</w:t>
      </w:r>
      <w:r>
        <w:rPr>
          <w:b/>
        </w:rPr>
        <w:t xml:space="preserve"> </w:t>
      </w:r>
      <w:r>
        <w:t xml:space="preserve">The Request for Proposals ("RFP") is available for your reference on Bonfire’s web site at </w:t>
      </w:r>
      <w:hyperlink r:id="rId8">
        <w:r>
          <w:rPr>
            <w:color w:val="0000FF"/>
            <w:u w:val="single" w:color="0000FF"/>
          </w:rPr>
          <w:t>https://lipower.bonfirehub.com</w:t>
        </w:r>
        <w:r>
          <w:rPr>
            <w:color w:val="212121"/>
          </w:rPr>
          <w:t>.</w:t>
        </w:r>
      </w:hyperlink>
    </w:p>
    <w:p w14:paraId="3EAC27A2" w14:textId="33827222" w:rsidR="00773292" w:rsidRDefault="00A438AC">
      <w:pPr>
        <w:pStyle w:val="BodyText"/>
        <w:spacing w:before="274"/>
        <w:ind w:left="120" w:right="115"/>
        <w:jc w:val="both"/>
      </w:pPr>
      <w:r>
        <w:t xml:space="preserve">It is requested that no later than </w:t>
      </w:r>
      <w:r w:rsidR="009E58BF">
        <w:rPr>
          <w:b/>
        </w:rPr>
        <w:t>July 16,</w:t>
      </w:r>
      <w:r w:rsidR="001D7F83">
        <w:rPr>
          <w:b/>
        </w:rPr>
        <w:t>2026</w:t>
      </w:r>
      <w:r>
        <w:rPr>
          <w:b/>
        </w:rPr>
        <w:t>, by 3 p.m. EST</w:t>
      </w:r>
      <w:r>
        <w:t>, each proposer submits electronic copies of their technical proposal and price proposal in two separate files, along with the necessary forms.</w:t>
      </w:r>
    </w:p>
    <w:p w14:paraId="3EAC27A3" w14:textId="77777777" w:rsidR="00773292" w:rsidRDefault="00773292">
      <w:pPr>
        <w:pStyle w:val="BodyText"/>
      </w:pPr>
    </w:p>
    <w:p w14:paraId="3EAC27A4" w14:textId="77777777" w:rsidR="00773292" w:rsidRDefault="00A438AC">
      <w:pPr>
        <w:pStyle w:val="BodyText"/>
        <w:ind w:left="120" w:right="114"/>
        <w:jc w:val="both"/>
      </w:pPr>
      <w:r>
        <w:t>To</w:t>
      </w:r>
      <w:r>
        <w:rPr>
          <w:spacing w:val="-13"/>
        </w:rPr>
        <w:t xml:space="preserve"> </w:t>
      </w:r>
      <w:r>
        <w:t>facilitate</w:t>
      </w:r>
      <w:r>
        <w:rPr>
          <w:spacing w:val="-14"/>
        </w:rPr>
        <w:t xml:space="preserve"> </w:t>
      </w:r>
      <w:r>
        <w:t>communications</w:t>
      </w:r>
      <w:r>
        <w:rPr>
          <w:spacing w:val="-13"/>
        </w:rPr>
        <w:t xml:space="preserve"> </w:t>
      </w:r>
      <w:r>
        <w:t>between</w:t>
      </w:r>
      <w:r>
        <w:rPr>
          <w:spacing w:val="-13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Authority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Proposers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ensure</w:t>
      </w:r>
      <w:r>
        <w:rPr>
          <w:spacing w:val="-14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all</w:t>
      </w:r>
      <w:r>
        <w:rPr>
          <w:spacing w:val="-13"/>
        </w:rPr>
        <w:t xml:space="preserve"> </w:t>
      </w:r>
      <w:r>
        <w:t xml:space="preserve">Proposers have access to the same information, all information concerning this RFP will be posted on Bonfire’s website at </w:t>
      </w:r>
      <w:hyperlink r:id="rId9">
        <w:r>
          <w:rPr>
            <w:color w:val="0000FF"/>
            <w:u w:val="single" w:color="0000FF"/>
          </w:rPr>
          <w:t>https://lipower.bonfirehub.com</w:t>
        </w:r>
      </w:hyperlink>
      <w:r>
        <w:rPr>
          <w:color w:val="212121"/>
        </w:rPr>
        <w:t>.</w:t>
      </w:r>
      <w:r>
        <w:rPr>
          <w:color w:val="212121"/>
          <w:spacing w:val="-3"/>
        </w:rPr>
        <w:t xml:space="preserve"> </w:t>
      </w:r>
      <w:r>
        <w:t xml:space="preserve">All questions regarding this RFP must be submitted as set forth in the RFP. The Authority will post questions and responses on the RFP </w:t>
      </w:r>
      <w:r>
        <w:rPr>
          <w:spacing w:val="-2"/>
        </w:rPr>
        <w:t>website.</w:t>
      </w:r>
    </w:p>
    <w:p w14:paraId="3EAC27A6" w14:textId="25882333" w:rsidR="00773292" w:rsidRDefault="001D7F83">
      <w:pPr>
        <w:pStyle w:val="BodyText"/>
        <w:ind w:left="120" w:right="160"/>
      </w:pPr>
      <w:r>
        <w:t xml:space="preserve">Maria Gomes </w:t>
      </w:r>
      <w:r w:rsidR="00A438AC">
        <w:rPr>
          <w:spacing w:val="-3"/>
        </w:rPr>
        <w:t xml:space="preserve"> </w:t>
      </w:r>
      <w:r w:rsidR="00A438AC">
        <w:t>will</w:t>
      </w:r>
      <w:r w:rsidR="00A438AC">
        <w:rPr>
          <w:spacing w:val="-3"/>
        </w:rPr>
        <w:t xml:space="preserve"> </w:t>
      </w:r>
      <w:r w:rsidR="00A438AC">
        <w:t>serve</w:t>
      </w:r>
      <w:r w:rsidR="00A438AC">
        <w:rPr>
          <w:spacing w:val="-2"/>
        </w:rPr>
        <w:t xml:space="preserve"> </w:t>
      </w:r>
      <w:r w:rsidR="00A438AC">
        <w:t>as</w:t>
      </w:r>
      <w:r w:rsidR="00A438AC">
        <w:rPr>
          <w:spacing w:val="-3"/>
        </w:rPr>
        <w:t xml:space="preserve"> </w:t>
      </w:r>
      <w:r w:rsidR="00A438AC">
        <w:t>the</w:t>
      </w:r>
      <w:r w:rsidR="00A438AC">
        <w:rPr>
          <w:spacing w:val="-4"/>
        </w:rPr>
        <w:t xml:space="preserve"> </w:t>
      </w:r>
      <w:r w:rsidR="00A438AC">
        <w:t>primary</w:t>
      </w:r>
      <w:r w:rsidR="00A438AC">
        <w:rPr>
          <w:spacing w:val="-3"/>
        </w:rPr>
        <w:t xml:space="preserve"> </w:t>
      </w:r>
      <w:r w:rsidR="00A438AC">
        <w:t>point</w:t>
      </w:r>
      <w:r w:rsidR="00A438AC">
        <w:rPr>
          <w:spacing w:val="-3"/>
        </w:rPr>
        <w:t xml:space="preserve"> </w:t>
      </w:r>
      <w:r w:rsidR="00A438AC">
        <w:t>of</w:t>
      </w:r>
      <w:r w:rsidR="00A438AC">
        <w:rPr>
          <w:spacing w:val="-4"/>
        </w:rPr>
        <w:t xml:space="preserve"> </w:t>
      </w:r>
      <w:r w:rsidR="00A438AC">
        <w:t>contact</w:t>
      </w:r>
      <w:r w:rsidR="00A438AC">
        <w:rPr>
          <w:spacing w:val="-3"/>
        </w:rPr>
        <w:t xml:space="preserve"> </w:t>
      </w:r>
      <w:r w:rsidR="00A438AC">
        <w:t>for</w:t>
      </w:r>
      <w:r w:rsidR="00A438AC">
        <w:rPr>
          <w:spacing w:val="-4"/>
        </w:rPr>
        <w:t xml:space="preserve"> </w:t>
      </w:r>
      <w:r w:rsidR="00A438AC">
        <w:t>this</w:t>
      </w:r>
      <w:r w:rsidR="00A438AC">
        <w:rPr>
          <w:spacing w:val="-3"/>
        </w:rPr>
        <w:t xml:space="preserve"> </w:t>
      </w:r>
      <w:r w:rsidR="00A438AC">
        <w:t>RFP.</w:t>
      </w:r>
      <w:r w:rsidR="00A438AC">
        <w:rPr>
          <w:spacing w:val="-3"/>
        </w:rPr>
        <w:t xml:space="preserve"> </w:t>
      </w:r>
      <w:r w:rsidR="00A438AC">
        <w:t>Except</w:t>
      </w:r>
      <w:r w:rsidR="00A438AC">
        <w:rPr>
          <w:spacing w:val="-3"/>
        </w:rPr>
        <w:t xml:space="preserve"> </w:t>
      </w:r>
      <w:r w:rsidR="00A438AC">
        <w:t>as</w:t>
      </w:r>
      <w:r w:rsidR="00A438AC">
        <w:rPr>
          <w:spacing w:val="-3"/>
        </w:rPr>
        <w:t xml:space="preserve"> </w:t>
      </w:r>
      <w:r w:rsidR="00A438AC">
        <w:t>otherwise</w:t>
      </w:r>
      <w:r w:rsidR="00A438AC">
        <w:rPr>
          <w:spacing w:val="-4"/>
        </w:rPr>
        <w:t xml:space="preserve"> </w:t>
      </w:r>
      <w:r w:rsidR="00A438AC">
        <w:t>stated in the</w:t>
      </w:r>
      <w:r w:rsidR="00A438AC">
        <w:rPr>
          <w:spacing w:val="-1"/>
        </w:rPr>
        <w:t xml:space="preserve"> </w:t>
      </w:r>
      <w:r w:rsidR="00A438AC">
        <w:t>RFP, no other</w:t>
      </w:r>
      <w:r w:rsidR="00A438AC">
        <w:rPr>
          <w:spacing w:val="-1"/>
        </w:rPr>
        <w:t xml:space="preserve"> </w:t>
      </w:r>
      <w:r w:rsidR="00A438AC">
        <w:t>contact with Authority Board members, staff, or</w:t>
      </w:r>
      <w:r w:rsidR="00A438AC">
        <w:rPr>
          <w:spacing w:val="-1"/>
        </w:rPr>
        <w:t xml:space="preserve"> </w:t>
      </w:r>
      <w:r w:rsidR="00A438AC">
        <w:t>consultants regarding this RFP will be allowed during the RFP process. Violation of this requirement may be grounds for disqualification from the RFP process.</w:t>
      </w:r>
    </w:p>
    <w:p w14:paraId="3EAC27A7" w14:textId="77777777" w:rsidR="00773292" w:rsidRDefault="00773292">
      <w:pPr>
        <w:pStyle w:val="BodyText"/>
      </w:pPr>
    </w:p>
    <w:p w14:paraId="3EAC27A8" w14:textId="77777777" w:rsidR="00773292" w:rsidRDefault="00773292">
      <w:pPr>
        <w:pStyle w:val="BodyText"/>
      </w:pPr>
    </w:p>
    <w:p w14:paraId="3EAC27A9" w14:textId="77777777" w:rsidR="00773292" w:rsidRDefault="00A438AC">
      <w:pPr>
        <w:pStyle w:val="BodyText"/>
        <w:spacing w:line="480" w:lineRule="auto"/>
        <w:ind w:left="119" w:right="2562"/>
      </w:pPr>
      <w:r>
        <w:t>We</w:t>
      </w:r>
      <w:r>
        <w:rPr>
          <w:spacing w:val="-5"/>
        </w:rPr>
        <w:t xml:space="preserve"> </w:t>
      </w:r>
      <w:r>
        <w:t>look</w:t>
      </w:r>
      <w:r>
        <w:rPr>
          <w:spacing w:val="-4"/>
        </w:rPr>
        <w:t xml:space="preserve"> </w:t>
      </w:r>
      <w:r>
        <w:t>forward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interest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participation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 xml:space="preserve">RFP. </w:t>
      </w:r>
      <w:r>
        <w:rPr>
          <w:spacing w:val="-2"/>
        </w:rPr>
        <w:t>Sincerely,</w:t>
      </w:r>
    </w:p>
    <w:p w14:paraId="3EAC27AA" w14:textId="77777777" w:rsidR="00773292" w:rsidRDefault="00773292">
      <w:pPr>
        <w:pStyle w:val="BodyText"/>
      </w:pPr>
    </w:p>
    <w:p w14:paraId="3EAC27AB" w14:textId="77777777" w:rsidR="00773292" w:rsidRDefault="00773292">
      <w:pPr>
        <w:pStyle w:val="BodyText"/>
      </w:pPr>
    </w:p>
    <w:p w14:paraId="3EAC27AC" w14:textId="77777777" w:rsidR="00773292" w:rsidRDefault="00773292">
      <w:pPr>
        <w:pStyle w:val="BodyText"/>
      </w:pPr>
    </w:p>
    <w:p w14:paraId="3EAC27AD" w14:textId="77777777" w:rsidR="00773292" w:rsidRDefault="00773292">
      <w:pPr>
        <w:pStyle w:val="BodyText"/>
      </w:pPr>
    </w:p>
    <w:p w14:paraId="3EAC27AF" w14:textId="6DF9751C" w:rsidR="00773292" w:rsidRDefault="001D7F83">
      <w:pPr>
        <w:pStyle w:val="BodyText"/>
        <w:ind w:left="119"/>
      </w:pPr>
      <w:r>
        <w:t>Maria Gomes</w:t>
      </w:r>
    </w:p>
    <w:p w14:paraId="4C2F8531" w14:textId="66A9DFD5" w:rsidR="001D7F83" w:rsidRDefault="001D7F83">
      <w:pPr>
        <w:pStyle w:val="BodyText"/>
        <w:ind w:left="119"/>
      </w:pPr>
      <w:r>
        <w:t>Senior Manager, Procurement</w:t>
      </w:r>
    </w:p>
    <w:sectPr w:rsidR="001D7F83">
      <w:type w:val="continuous"/>
      <w:pgSz w:w="12240" w:h="15840"/>
      <w:pgMar w:top="17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3292"/>
    <w:rsid w:val="00150565"/>
    <w:rsid w:val="001D7F83"/>
    <w:rsid w:val="00494CF1"/>
    <w:rsid w:val="00773292"/>
    <w:rsid w:val="009E58BF"/>
    <w:rsid w:val="00A438AC"/>
    <w:rsid w:val="00AF56FD"/>
    <w:rsid w:val="00D071F0"/>
    <w:rsid w:val="00D6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C279A"/>
  <w15:docId w15:val="{2611CA0E-D28D-4DF7-B6F4-3AB41A59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power.bonfirehub.com/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lipower.bonfirehu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09932A7440FA43AEE0B809984BD505" ma:contentTypeVersion="7" ma:contentTypeDescription="Create a new document." ma:contentTypeScope="" ma:versionID="17e43c3f4fe2e95d041ee869f6ce310e">
  <xsd:schema xmlns:xsd="http://www.w3.org/2001/XMLSchema" xmlns:xs="http://www.w3.org/2001/XMLSchema" xmlns:p="http://schemas.microsoft.com/office/2006/metadata/properties" xmlns:ns2="5d37fae7-ccf0-4a34-8d9c-f308b165a33d" targetNamespace="http://schemas.microsoft.com/office/2006/metadata/properties" ma:root="true" ma:fieldsID="f45f2fd76c4d196dd8f7b0f8d7b838da" ns2:_="">
    <xsd:import namespace="5d37fae7-ccf0-4a34-8d9c-f308b165a3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37fae7-ccf0-4a34-8d9c-f308b165a3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CA480D-6B4F-4886-ABB3-5695C26B1C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207AD3-6801-49FD-8B33-336650DD7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37fae7-ccf0-4a34-8d9c-f308b165a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8A7C98-2033-4572-A3D5-43A6AEB1E51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f9c7281-33ee-4f87-99aa-ee5bc32159ae}" enabled="0" method="" siteId="{ff9c7281-33ee-4f87-99aa-ee5bc32159a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Maria Gomes</cp:lastModifiedBy>
  <cp:revision>7</cp:revision>
  <dcterms:created xsi:type="dcterms:W3CDTF">2025-03-31T19:33:00Z</dcterms:created>
  <dcterms:modified xsi:type="dcterms:W3CDTF">2026-06-16T18:22:00Z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0x0101004109932A7440FA43AEE0B809984BD505</vt:lpwstr>
  </property>
  <property fmtid="{D5CDD505-2E9C-101B-9397-08002B2CF9AE}" pid="3" name="Created">
    <vt:filetime>2024-11-19T00:00:00Z</vt:filetime>
  </property>
  <property fmtid="{D5CDD505-2E9C-101B-9397-08002B2CF9AE}" pid="4" name="Creator">
    <vt:lpwstr>Acrobat PDFMaker 24 for Word</vt:lpwstr>
  </property>
  <property fmtid="{D5CDD505-2E9C-101B-9397-08002B2CF9AE}" pid="5" name="LastSaved">
    <vt:filetime>2025-03-31T00:00:00Z</vt:filetime>
  </property>
  <property fmtid="{D5CDD505-2E9C-101B-9397-08002B2CF9AE}" pid="6" name="Producer">
    <vt:lpwstr>Adobe PDF Library 24.4.48</vt:lpwstr>
  </property>
  <property fmtid="{D5CDD505-2E9C-101B-9397-08002B2CF9AE}" pid="7" name="SourceModified">
    <vt:lpwstr/>
  </property>
  <property fmtid="{D5CDD505-2E9C-101B-9397-08002B2CF9AE}" pid="8" name="_dlc_DocIdItemGuid">
    <vt:lpwstr>2623513b-d08f-4fa4-852d-f73f6d85fbd1</vt:lpwstr>
  </property>
  <property fmtid="{D5CDD505-2E9C-101B-9397-08002B2CF9AE}" pid="9" name="WebPartDisplay">
    <vt:bool>true</vt:bool>
  </property>
  <property fmtid="{D5CDD505-2E9C-101B-9397-08002B2CF9AE}" pid="10" name="Order">
    <vt:r8>6892400</vt:r8>
  </property>
  <property fmtid="{D5CDD505-2E9C-101B-9397-08002B2CF9AE}" pid="11" name="_ExtendedDescription">
    <vt:lpwstr/>
  </property>
  <property fmtid="{D5CDD505-2E9C-101B-9397-08002B2CF9AE}" pid="12" name="Tags">
    <vt:lpwstr/>
  </property>
</Properties>
</file>